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جمهوري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ة اللب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ناني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ــ</w:t>
      </w: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ة</w:t>
      </w:r>
    </w:p>
    <w:p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4043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وزارة الطاقة والمياه</w:t>
      </w:r>
    </w:p>
    <w:p w:rsidR="00D43BFA" w:rsidRPr="004043A6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4043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المكتب الإعلامي</w:t>
      </w: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bookmarkStart w:id="0" w:name="_GoBack"/>
      <w:bookmarkEnd w:id="0"/>
    </w:p>
    <w:p w:rsidR="00D43BFA" w:rsidRDefault="00D43BFA" w:rsidP="00711A07">
      <w:pPr>
        <w:spacing w:after="0" w:line="240" w:lineRule="auto"/>
        <w:jc w:val="both"/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  <w:rtl/>
          <w:lang w:bidi="ar-LB"/>
        </w:rPr>
      </w:pPr>
      <w:r w:rsidRPr="00526FF7">
        <w:rPr>
          <w:rFonts w:ascii="Simplified Arabic" w:hAnsi="Simplified Arabic" w:cs="Simplified Arabic"/>
          <w:color w:val="222222"/>
          <w:sz w:val="28"/>
          <w:szCs w:val="28"/>
        </w:rPr>
        <w:br/>
      </w:r>
      <w:r w:rsidR="00711A07">
        <w:rPr>
          <w:rFonts w:ascii="Simplified Arabic" w:hAnsi="Simplified Arabic" w:cs="Simplified Arabic" w:hint="cs"/>
          <w:color w:val="222222"/>
          <w:sz w:val="28"/>
          <w:szCs w:val="28"/>
          <w:shd w:val="clear" w:color="auto" w:fill="FFFFFF"/>
          <w:rtl/>
          <w:lang w:bidi="ar-LB"/>
        </w:rPr>
        <w:t>يهم المديرية العامة للنفط في وزارة الطاقة أن توضح التالي:</w:t>
      </w: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6D66AD" w:rsidRDefault="00971729" w:rsidP="00D044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>ت</w:t>
      </w:r>
      <w:r w:rsidR="00747949">
        <w:rPr>
          <w:rFonts w:asciiTheme="majorBidi" w:hAnsiTheme="majorBidi" w:cstheme="majorBidi" w:hint="cs"/>
          <w:sz w:val="28"/>
          <w:szCs w:val="28"/>
          <w:rtl/>
          <w:lang w:bidi="ar-LB"/>
        </w:rPr>
        <w:t>لتزم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وزارة الطاقة والمياه شهرياً </w:t>
      </w:r>
      <w:r w:rsidR="00747949">
        <w:rPr>
          <w:rFonts w:asciiTheme="majorBidi" w:hAnsiTheme="majorBidi" w:cstheme="majorBidi" w:hint="cs"/>
          <w:sz w:val="28"/>
          <w:szCs w:val="28"/>
          <w:rtl/>
          <w:lang w:bidi="ar-LB"/>
        </w:rPr>
        <w:t>ب</w:t>
      </w: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كمية </w:t>
      </w:r>
      <w:r w:rsidR="00E8713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الفيول </w:t>
      </w:r>
      <w:r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التي تحددها مؤسسة النفط العراقية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>، وقد توصل وزير الطاقة و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>المياه الدكتور وليد فياض في زيارت</w:t>
      </w:r>
      <w:r w:rsidR="00E87134">
        <w:rPr>
          <w:rFonts w:asciiTheme="majorBidi" w:hAnsiTheme="majorBidi" w:cstheme="majorBidi" w:hint="cs"/>
          <w:sz w:val="28"/>
          <w:szCs w:val="28"/>
          <w:rtl/>
          <w:lang w:bidi="ar-LB"/>
        </w:rPr>
        <w:t>ه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الاخيرة إلى العراق لتثبيت كمية الفيول</w:t>
      </w:r>
      <w:r w:rsidR="0096361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الشهرية</w:t>
      </w:r>
      <w:r w:rsidR="00E87134">
        <w:rPr>
          <w:rFonts w:asciiTheme="majorBidi" w:hAnsiTheme="majorBidi" w:cstheme="majorBidi"/>
          <w:sz w:val="28"/>
          <w:szCs w:val="28"/>
          <w:rtl/>
          <w:lang w:bidi="ar-LB"/>
        </w:rPr>
        <w:t>لتصبح /75,000/ طن متر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 </w:t>
      </w:r>
      <w:r w:rsidR="00F24B0A">
        <w:rPr>
          <w:rFonts w:asciiTheme="majorBidi" w:hAnsiTheme="majorBidi" w:cstheme="majorBidi" w:hint="cs"/>
          <w:sz w:val="28"/>
          <w:szCs w:val="28"/>
          <w:rtl/>
          <w:lang w:bidi="ar-LB"/>
        </w:rPr>
        <w:t>شهرياً</w:t>
      </w:r>
      <w:r w:rsidR="00D044B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وتوقيت وصول الشحنة،</w:t>
      </w:r>
      <w:r w:rsidR="00F24B0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لنتمكن من</w:t>
      </w:r>
      <w:r w:rsidR="00E87134" w:rsidRPr="00E8713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التخطيط المسبق واطلاق المناقصات العمومية اللازمة على ضوئها تلبية لحاجات مؤسسة كهرباء لبنان.</w:t>
      </w: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E87134" w:rsidRPr="00D43BFA" w:rsidRDefault="00963617" w:rsidP="00DF1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عندما ت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بل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>َّ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غ المديرية العامة للنفط الكميات المحددة من قبل مؤسسة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، يتم الاعل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ن على موقع وزارة الطاقة والمياه الرسمي لمعرفة الشركات المهتمة بالاشتراك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 المناقصة العمومية والحصول ع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لى موافقة </w:t>
      </w:r>
      <w:r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المسبقة عليها. علماً أن مؤسسة كهرباء لبنان تحدد حاجاتها من المحروقات شهريا (غاز أويل</w:t>
      </w:r>
      <w:r w:rsidR="002F0F2E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و/أو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فيول أويل</w:t>
      </w:r>
      <w:r>
        <w:rPr>
          <w:rFonts w:asciiTheme="majorBidi" w:hAnsiTheme="majorBidi" w:cstheme="majorBidi"/>
          <w:sz w:val="28"/>
          <w:szCs w:val="28"/>
          <w:lang w:val="en-GB" w:bidi="ar-LB"/>
        </w:rPr>
        <w:t>A</w:t>
      </w:r>
      <w:r w:rsidR="002F0F2E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و/أو</w:t>
      </w:r>
      <w:r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فيول اويل</w:t>
      </w:r>
      <w:r>
        <w:rPr>
          <w:rFonts w:asciiTheme="majorBidi" w:hAnsiTheme="majorBidi" w:cstheme="majorBidi"/>
          <w:sz w:val="28"/>
          <w:szCs w:val="28"/>
          <w:lang w:val="en-GB" w:bidi="ar-LB"/>
        </w:rPr>
        <w:t>B</w:t>
      </w:r>
      <w:r w:rsidR="007561E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) 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وفقاً للضرورات التقنية والفنية في معامل انتاج الطاقة لديها، وانطلاقاً من الكميات المحددة من قبل مؤسسة </w:t>
      </w:r>
      <w:r w:rsidR="00374940" w:rsidRPr="00E87134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، حتى يتم </w:t>
      </w:r>
      <w:r w:rsidR="00F24B0A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م</w:t>
      </w:r>
      <w:r w:rsidR="00257D8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بادلتها وفقاً لعقد الفيول العراقي،</w:t>
      </w:r>
      <w:r w:rsidR="002D78B2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هذه هي الاجراءات </w:t>
      </w:r>
      <w:r w:rsidR="00374940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>وبالتالي لا يمكن التدخل في تحديد كمية ونوع المحروقات</w:t>
      </w:r>
      <w:r w:rsidR="00337A1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بشكل يؤثر على الاسعار المقدمة من قبل العارضين.</w:t>
      </w:r>
    </w:p>
    <w:p w:rsidR="00D43BFA" w:rsidRPr="00D43BFA" w:rsidRDefault="00D43BFA" w:rsidP="00D43BFA">
      <w:pPr>
        <w:pStyle w:val="ListParagrap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Pr="00337A15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337A15" w:rsidRDefault="00337A15" w:rsidP="00F24B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فيما يلي جدول يبين الكميات الشهرية 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المحددة من قبل </w:t>
      </w:r>
      <w:r w:rsidR="008D6EEF" w:rsidRPr="008D6EEF">
        <w:rPr>
          <w:rFonts w:asciiTheme="majorBidi" w:hAnsiTheme="majorBidi" w:cstheme="majorBidi"/>
          <w:sz w:val="28"/>
          <w:szCs w:val="28"/>
          <w:lang w:val="en-GB" w:bidi="ar-LB"/>
        </w:rPr>
        <w:t>SOMO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(طن متري) تقابلها الكميات</w:t>
      </w:r>
      <w:r w:rsidR="005B3035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المعادلة بقيمتها التقريبية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المحددة من قبل </w:t>
      </w:r>
      <w:r w:rsidR="008D6EEF"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>مؤسسة كهرباء لبنان (طن متري)</w:t>
      </w:r>
      <w:r w:rsidRPr="008D6EEF">
        <w:rPr>
          <w:rFonts w:asciiTheme="majorBidi" w:hAnsiTheme="majorBidi" w:cstheme="majorBidi" w:hint="cs"/>
          <w:sz w:val="28"/>
          <w:szCs w:val="28"/>
          <w:rtl/>
          <w:lang w:bidi="ar-LB"/>
        </w:rPr>
        <w:t>منذ بداية تنفيذ العقد العراقي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</w:p>
    <w:tbl>
      <w:tblPr>
        <w:tblStyle w:val="TableGrid"/>
        <w:bidiVisual/>
        <w:tblW w:w="0" w:type="auto"/>
        <w:tblInd w:w="781" w:type="dxa"/>
        <w:tblLook w:val="04A0"/>
      </w:tblPr>
      <w:tblGrid>
        <w:gridCol w:w="1595"/>
        <w:gridCol w:w="2693"/>
        <w:gridCol w:w="1642"/>
        <w:gridCol w:w="1643"/>
        <w:gridCol w:w="1643"/>
      </w:tblGrid>
      <w:tr w:rsidR="00813E64" w:rsidRPr="00813E64" w:rsidTr="00E43E1C">
        <w:tc>
          <w:tcPr>
            <w:tcW w:w="1595" w:type="dxa"/>
            <w:vMerge w:val="restart"/>
            <w:vAlign w:val="center"/>
          </w:tcPr>
          <w:p w:rsidR="00813E64" w:rsidRPr="00813E64" w:rsidRDefault="00813E6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الشهر/2021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813E64" w:rsidRPr="00813E64" w:rsidRDefault="00813E64" w:rsidP="00DF1F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الكميات المحددة من قبل 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SOMO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(طن متري)</w:t>
            </w:r>
          </w:p>
        </w:tc>
        <w:tc>
          <w:tcPr>
            <w:tcW w:w="49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3E64" w:rsidRPr="00813E64" w:rsidRDefault="00813E64" w:rsidP="00DF1F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حاجات مؤسسة كهرباء لبنان (طن متري)</w:t>
            </w:r>
          </w:p>
        </w:tc>
      </w:tr>
      <w:tr w:rsidR="00813E64" w:rsidRPr="00813E64" w:rsidTr="00E43E1C">
        <w:tc>
          <w:tcPr>
            <w:tcW w:w="1595" w:type="dxa"/>
            <w:vMerge/>
          </w:tcPr>
          <w:p w:rsidR="00813E64" w:rsidRPr="00813E64" w:rsidRDefault="00813E64" w:rsidP="00B644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زيت الوقود الثقيل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غاز أويل</w:t>
            </w:r>
          </w:p>
        </w:tc>
        <w:tc>
          <w:tcPr>
            <w:tcW w:w="1643" w:type="dxa"/>
          </w:tcPr>
          <w:p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فيول أويل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A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:rsidR="00813E64" w:rsidRPr="00813E64" w:rsidRDefault="00813E64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فيول اويل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</w:tr>
      <w:tr w:rsidR="00F77AC4" w:rsidRPr="00813E64" w:rsidTr="00E43E1C">
        <w:tc>
          <w:tcPr>
            <w:tcW w:w="1595" w:type="dxa"/>
          </w:tcPr>
          <w:p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F77AC4" w:rsidRPr="00813E64" w:rsidRDefault="00F77AC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84,000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:rsidR="00F77AC4" w:rsidRPr="00813E64" w:rsidRDefault="00C67BE5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33,000</w:t>
            </w:r>
          </w:p>
        </w:tc>
        <w:tc>
          <w:tcPr>
            <w:tcW w:w="1643" w:type="dxa"/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:rsidR="00F77AC4" w:rsidRPr="00813E64" w:rsidRDefault="00C67BE5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30,000</w:t>
            </w:r>
          </w:p>
        </w:tc>
      </w:tr>
      <w:tr w:rsidR="00F77AC4" w:rsidRPr="00813E64" w:rsidTr="00E43E1C">
        <w:tc>
          <w:tcPr>
            <w:tcW w:w="1595" w:type="dxa"/>
          </w:tcPr>
          <w:p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F77AC4" w:rsidRPr="00813E64" w:rsidRDefault="00523F2B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60,000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:rsidR="00F77AC4" w:rsidRPr="00813E64" w:rsidRDefault="00523F2B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42,000</w:t>
            </w:r>
          </w:p>
        </w:tc>
        <w:tc>
          <w:tcPr>
            <w:tcW w:w="1643" w:type="dxa"/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</w:tr>
      <w:tr w:rsidR="00F77AC4" w:rsidRPr="00813E64" w:rsidTr="00E43E1C">
        <w:tc>
          <w:tcPr>
            <w:tcW w:w="1595" w:type="dxa"/>
          </w:tcPr>
          <w:p w:rsidR="00F77AC4" w:rsidRPr="00813E64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ثاني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60,000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26,000</w:t>
            </w:r>
          </w:p>
        </w:tc>
        <w:tc>
          <w:tcPr>
            <w:tcW w:w="1643" w:type="dxa"/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:rsidR="00F77AC4" w:rsidRPr="00813E64" w:rsidRDefault="0049797E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16,250</w:t>
            </w:r>
          </w:p>
        </w:tc>
      </w:tr>
      <w:tr w:rsidR="00F77AC4" w:rsidRPr="00813E64" w:rsidTr="00E43E1C">
        <w:tc>
          <w:tcPr>
            <w:tcW w:w="1595" w:type="dxa"/>
          </w:tcPr>
          <w:p w:rsidR="00F77AC4" w:rsidRPr="001332D5" w:rsidRDefault="00F77AC4" w:rsidP="00B64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أول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75,000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</w:t>
            </w:r>
            <w:r w:rsidR="008D7E1D"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8</w:t>
            </w: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,000</w:t>
            </w:r>
          </w:p>
        </w:tc>
        <w:tc>
          <w:tcPr>
            <w:tcW w:w="1643" w:type="dxa"/>
          </w:tcPr>
          <w:p w:rsidR="00F77AC4" w:rsidRPr="001332D5" w:rsidRDefault="005B3D9C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----</w:t>
            </w:r>
          </w:p>
        </w:tc>
        <w:tc>
          <w:tcPr>
            <w:tcW w:w="1643" w:type="dxa"/>
            <w:tcBorders>
              <w:right w:val="double" w:sz="4" w:space="0" w:color="auto"/>
            </w:tcBorders>
          </w:tcPr>
          <w:p w:rsidR="00F77AC4" w:rsidRPr="001332D5" w:rsidRDefault="00813E64" w:rsidP="007232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2</w:t>
            </w:r>
            <w:r w:rsidR="008D7E1D"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4</w:t>
            </w:r>
            <w:r w:rsidRPr="001332D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,000</w:t>
            </w:r>
          </w:p>
        </w:tc>
      </w:tr>
    </w:tbl>
    <w:p w:rsidR="00337A15" w:rsidRDefault="00337A15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43BFA" w:rsidRPr="00F77AC4" w:rsidRDefault="00D43BFA" w:rsidP="00F24B0A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374940" w:rsidRDefault="00D71711" w:rsidP="002D78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تطلق وزارة الطاقة والمياه المناقصات العمومية التي على أساسها يتم تلزيم العارض الذي </w:t>
      </w:r>
      <w:r w:rsidR="002D78B2">
        <w:rPr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3B7A4F">
        <w:rPr>
          <w:rFonts w:asciiTheme="majorBidi" w:hAnsiTheme="majorBidi" w:cstheme="majorBidi" w:hint="cs"/>
          <w:sz w:val="28"/>
          <w:szCs w:val="28"/>
          <w:rtl/>
          <w:lang w:bidi="ar-LB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تزم بدفتر </w:t>
      </w:r>
      <w:r w:rsidR="003B7A4F">
        <w:rPr>
          <w:rFonts w:asciiTheme="majorBidi" w:hAnsiTheme="majorBidi" w:cstheme="majorBidi" w:hint="cs"/>
          <w:sz w:val="28"/>
          <w:szCs w:val="28"/>
          <w:rtl/>
          <w:lang w:bidi="ar-LB"/>
        </w:rPr>
        <w:t>الشروط و</w:t>
      </w:r>
      <w:r w:rsidR="002D78B2">
        <w:rPr>
          <w:rFonts w:asciiTheme="majorBidi" w:hAnsiTheme="majorBidi" w:cstheme="majorBidi" w:hint="cs"/>
          <w:sz w:val="28"/>
          <w:szCs w:val="28"/>
          <w:rtl/>
          <w:lang w:bidi="ar-LB"/>
        </w:rPr>
        <w:t>ب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عرض </w:t>
      </w:r>
      <w:r w:rsidR="003D163E">
        <w:rPr>
          <w:rFonts w:asciiTheme="majorBidi" w:hAnsiTheme="majorBidi" w:cstheme="majorBidi" w:hint="cs"/>
          <w:sz w:val="28"/>
          <w:szCs w:val="28"/>
          <w:rtl/>
          <w:lang w:bidi="ar-LB"/>
        </w:rPr>
        <w:t>السعر الأدنى، وفقاً لمستند التوضيح رقم 116/ت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14تا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ريخ 2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6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/0</w:t>
      </w:r>
      <w:r w:rsidR="007561E5">
        <w:rPr>
          <w:rFonts w:asciiTheme="majorBidi" w:hAnsiTheme="majorBidi" w:cstheme="majorBidi" w:hint="cs"/>
          <w:sz w:val="28"/>
          <w:szCs w:val="28"/>
          <w:rtl/>
          <w:lang w:bidi="ar-LB"/>
        </w:rPr>
        <w:t>8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/2021، </w:t>
      </w:r>
      <w:r w:rsidR="003D163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المعلن عنه على موقع الوزارة </w:t>
      </w:r>
      <w:r w:rsidR="00384EFE">
        <w:rPr>
          <w:rFonts w:asciiTheme="majorBidi" w:hAnsiTheme="majorBidi" w:cstheme="majorBidi" w:hint="cs"/>
          <w:sz w:val="28"/>
          <w:szCs w:val="28"/>
          <w:rtl/>
          <w:lang w:bidi="ar-LB"/>
        </w:rPr>
        <w:t>الرسمي.</w:t>
      </w:r>
    </w:p>
    <w:p w:rsidR="00D43BFA" w:rsidRPr="00D43BFA" w:rsidRDefault="00D43BFA" w:rsidP="00D43BF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384EFE" w:rsidRDefault="00384EFE" w:rsidP="00B644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فيما يلي جدول </w:t>
      </w:r>
      <w:r w:rsidR="00B644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ملخص بنتيجة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المناقصات العمومية منذ بدء تنفيذ العقد العراقي:</w:t>
      </w:r>
    </w:p>
    <w:p w:rsidR="00DC5F80" w:rsidRDefault="00DC5F80" w:rsidP="00DC5F80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1430"/>
        <w:gridCol w:w="8776"/>
      </w:tblGrid>
      <w:tr w:rsidR="00BE161F" w:rsidRPr="008F3A15" w:rsidTr="00035A4B">
        <w:tc>
          <w:tcPr>
            <w:tcW w:w="1430" w:type="dxa"/>
          </w:tcPr>
          <w:p w:rsidR="00BE161F" w:rsidRPr="008F3A15" w:rsidRDefault="00BE161F" w:rsidP="00C654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الشهر/2021</w:t>
            </w:r>
          </w:p>
        </w:tc>
        <w:tc>
          <w:tcPr>
            <w:tcW w:w="8776" w:type="dxa"/>
          </w:tcPr>
          <w:p w:rsidR="00BE161F" w:rsidRPr="008F3A15" w:rsidRDefault="00BE161F" w:rsidP="00C654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الشركة الفائزة</w:t>
            </w:r>
          </w:p>
        </w:tc>
      </w:tr>
      <w:tr w:rsidR="0056500A" w:rsidRPr="008F3A15" w:rsidTr="00035A4B">
        <w:tc>
          <w:tcPr>
            <w:tcW w:w="1430" w:type="dxa"/>
          </w:tcPr>
          <w:p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</w:p>
        </w:tc>
        <w:tc>
          <w:tcPr>
            <w:tcW w:w="8776" w:type="dxa"/>
          </w:tcPr>
          <w:p w:rsidR="0056500A" w:rsidRPr="008F3A15" w:rsidRDefault="0056500A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="00B10AF6"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="00B10AF6"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</w:t>
            </w:r>
            <w:r w:rsidR="00140834"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 وهي شركة تابعة للحكومة الاماراتية ومدرجة في نفس الوقت على لائحة السوق المالي.</w:t>
            </w:r>
          </w:p>
        </w:tc>
      </w:tr>
      <w:tr w:rsidR="0056500A" w:rsidRPr="008F3A15" w:rsidTr="00035A4B">
        <w:tc>
          <w:tcPr>
            <w:tcW w:w="1430" w:type="dxa"/>
          </w:tcPr>
          <w:p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أول</w:t>
            </w:r>
          </w:p>
        </w:tc>
        <w:tc>
          <w:tcPr>
            <w:tcW w:w="8776" w:type="dxa"/>
          </w:tcPr>
          <w:p w:rsidR="0056500A" w:rsidRPr="008F3A15" w:rsidRDefault="00140834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الاماراتية.</w:t>
            </w:r>
          </w:p>
        </w:tc>
      </w:tr>
      <w:tr w:rsidR="0056500A" w:rsidRPr="008F3A15" w:rsidTr="00035A4B">
        <w:tc>
          <w:tcPr>
            <w:tcW w:w="1430" w:type="dxa"/>
          </w:tcPr>
          <w:p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تشرين </w:t>
            </w:r>
            <w:r w:rsidR="00C65464"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ثاني</w:t>
            </w:r>
          </w:p>
        </w:tc>
        <w:tc>
          <w:tcPr>
            <w:tcW w:w="8776" w:type="dxa"/>
          </w:tcPr>
          <w:p w:rsidR="0056500A" w:rsidRPr="008F3A15" w:rsidRDefault="00123B6F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eastAsia="Times New Roman" w:hAnsiTheme="majorBidi" w:cstheme="majorBidi"/>
                <w:sz w:val="24"/>
                <w:szCs w:val="24"/>
              </w:rPr>
              <w:t>CORAL ENERGY PTE LTD</w:t>
            </w:r>
            <w:r w:rsidRPr="008F3A1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وهي شركة عالمية.</w:t>
            </w:r>
          </w:p>
        </w:tc>
      </w:tr>
      <w:tr w:rsidR="0056500A" w:rsidRPr="008F3A15" w:rsidTr="00035A4B">
        <w:tc>
          <w:tcPr>
            <w:tcW w:w="1430" w:type="dxa"/>
          </w:tcPr>
          <w:p w:rsidR="0056500A" w:rsidRPr="008F3A15" w:rsidRDefault="0056500A" w:rsidP="007232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أول</w:t>
            </w:r>
          </w:p>
        </w:tc>
        <w:tc>
          <w:tcPr>
            <w:tcW w:w="8776" w:type="dxa"/>
          </w:tcPr>
          <w:p w:rsidR="0056500A" w:rsidRPr="008F3A15" w:rsidRDefault="00123B6F" w:rsidP="0072328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شركة </w:t>
            </w:r>
            <w:r w:rsidRPr="008F3A15"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  <w:t xml:space="preserve">ENOC </w:t>
            </w:r>
            <w:r w:rsidRPr="008F3A15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الاماراتية.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8"/>
        <w:bidiVisual/>
        <w:tblW w:w="0" w:type="auto"/>
        <w:tblLayout w:type="fixed"/>
        <w:tblLook w:val="0000"/>
      </w:tblPr>
      <w:tblGrid>
        <w:gridCol w:w="2628"/>
        <w:gridCol w:w="540"/>
        <w:gridCol w:w="2088"/>
        <w:gridCol w:w="2072"/>
        <w:gridCol w:w="2127"/>
      </w:tblGrid>
      <w:tr w:rsidR="00807A81" w:rsidRPr="002C234B" w:rsidTr="006C78E3">
        <w:trPr>
          <w:trHeight w:val="252"/>
        </w:trPr>
        <w:tc>
          <w:tcPr>
            <w:tcW w:w="2628" w:type="dxa"/>
            <w:vMerge w:val="restart"/>
            <w:vAlign w:val="center"/>
          </w:tcPr>
          <w:p w:rsidR="00807A81" w:rsidRPr="002C234B" w:rsidRDefault="00807A81" w:rsidP="0038355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أيلول</w:t>
            </w:r>
            <w:r w:rsidR="003835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/2021</w:t>
            </w:r>
          </w:p>
        </w:tc>
        <w:tc>
          <w:tcPr>
            <w:tcW w:w="2628" w:type="dxa"/>
            <w:gridSpan w:val="2"/>
          </w:tcPr>
          <w:p w:rsidR="00807A81" w:rsidRPr="007220F9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807A81" w:rsidRPr="007220F9" w:rsidRDefault="009C091F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807A81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سعار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807A81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المعروضة</w:t>
            </w:r>
          </w:p>
        </w:tc>
      </w:tr>
      <w:tr w:rsidR="00807A81" w:rsidRPr="002C234B" w:rsidTr="00037DBE">
        <w:tblPrEx>
          <w:tblLook w:val="04A0"/>
        </w:tblPrEx>
        <w:tc>
          <w:tcPr>
            <w:tcW w:w="2628" w:type="dxa"/>
            <w:vMerge/>
          </w:tcPr>
          <w:p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088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072" w:type="dxa"/>
          </w:tcPr>
          <w:p w:rsidR="00807A81" w:rsidRPr="00362F00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>فيول اويل</w:t>
            </w:r>
            <w:r w:rsidRPr="00813E6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2127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غاز أويل</w:t>
            </w:r>
          </w:p>
        </w:tc>
      </w:tr>
      <w:tr w:rsidR="00807A81" w:rsidRPr="002C234B" w:rsidTr="00037DBE">
        <w:tblPrEx>
          <w:tblLook w:val="04A0"/>
        </w:tblPrEx>
        <w:tc>
          <w:tcPr>
            <w:tcW w:w="2628" w:type="dxa"/>
            <w:vMerge/>
          </w:tcPr>
          <w:p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088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2072" w:type="dxa"/>
          </w:tcPr>
          <w:p w:rsidR="00807A81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6C78E3" w:rsidRPr="002C234B" w:rsidRDefault="006C78E3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2127" w:type="dxa"/>
          </w:tcPr>
          <w:p w:rsidR="00807A81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6C78E3" w:rsidRPr="002C234B" w:rsidRDefault="006C78E3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07A81" w:rsidRPr="002C234B" w:rsidTr="00037DBE">
        <w:tblPrEx>
          <w:tblLook w:val="04A0"/>
        </w:tblPrEx>
        <w:trPr>
          <w:trHeight w:val="287"/>
        </w:trPr>
        <w:tc>
          <w:tcPr>
            <w:tcW w:w="2628" w:type="dxa"/>
            <w:vMerge/>
          </w:tcPr>
          <w:p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807A81" w:rsidRPr="002C234B" w:rsidRDefault="00807A81" w:rsidP="008F3A15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2072" w:type="dxa"/>
            <w:shd w:val="clear" w:color="auto" w:fill="BFBFBF" w:themeFill="background1" w:themeFillShade="BF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28.50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49.90</w:t>
            </w:r>
          </w:p>
        </w:tc>
      </w:tr>
      <w:tr w:rsidR="00807A81" w:rsidRPr="002C234B" w:rsidTr="00037DBE">
        <w:tblPrEx>
          <w:tblLook w:val="04A0"/>
        </w:tblPrEx>
        <w:tc>
          <w:tcPr>
            <w:tcW w:w="2628" w:type="dxa"/>
            <w:vMerge/>
          </w:tcPr>
          <w:p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</w:tc>
        <w:tc>
          <w:tcPr>
            <w:tcW w:w="2088" w:type="dxa"/>
          </w:tcPr>
          <w:p w:rsidR="00807A81" w:rsidRPr="002C234B" w:rsidRDefault="00807A81" w:rsidP="008F3A15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IPG</w:t>
            </w:r>
          </w:p>
        </w:tc>
        <w:tc>
          <w:tcPr>
            <w:tcW w:w="2072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30.00</w:t>
            </w:r>
          </w:p>
        </w:tc>
        <w:tc>
          <w:tcPr>
            <w:tcW w:w="2127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66.00</w:t>
            </w:r>
          </w:p>
        </w:tc>
      </w:tr>
      <w:tr w:rsidR="00807A81" w:rsidRPr="002C234B" w:rsidTr="00037DBE">
        <w:tblPrEx>
          <w:tblLook w:val="04A0"/>
        </w:tblPrEx>
        <w:tc>
          <w:tcPr>
            <w:tcW w:w="2628" w:type="dxa"/>
            <w:vMerge/>
          </w:tcPr>
          <w:p w:rsidR="00807A81" w:rsidRPr="002C234B" w:rsidRDefault="00807A81" w:rsidP="00807A8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40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088" w:type="dxa"/>
          </w:tcPr>
          <w:p w:rsidR="00807A81" w:rsidRPr="002C234B" w:rsidRDefault="00807A81" w:rsidP="008F3A15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2072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81.00</w:t>
            </w:r>
          </w:p>
        </w:tc>
        <w:tc>
          <w:tcPr>
            <w:tcW w:w="2127" w:type="dxa"/>
          </w:tcPr>
          <w:p w:rsidR="00807A81" w:rsidRPr="002C234B" w:rsidRDefault="00807A81" w:rsidP="008F3A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83.70</w:t>
            </w:r>
          </w:p>
        </w:tc>
      </w:tr>
    </w:tbl>
    <w:p w:rsidR="00384EFE" w:rsidRDefault="00384EFE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BA0ACC" w:rsidRDefault="00BA0ACC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BA0ACC" w:rsidRDefault="00BA0ACC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1E3515" w:rsidRDefault="001E3515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tbl>
      <w:tblPr>
        <w:tblStyle w:val="TableGrid"/>
        <w:tblpPr w:leftFromText="180" w:rightFromText="180" w:vertAnchor="text" w:horzAnchor="page" w:tblpX="2690" w:tblpY="509"/>
        <w:bidiVisual/>
        <w:tblW w:w="7911" w:type="dxa"/>
        <w:tblLayout w:type="fixed"/>
        <w:tblLook w:val="0000"/>
      </w:tblPr>
      <w:tblGrid>
        <w:gridCol w:w="2693"/>
        <w:gridCol w:w="567"/>
        <w:gridCol w:w="1984"/>
        <w:gridCol w:w="2667"/>
      </w:tblGrid>
      <w:tr w:rsidR="001E3515" w:rsidRPr="002C234B" w:rsidTr="009C091F">
        <w:trPr>
          <w:trHeight w:val="252"/>
        </w:trPr>
        <w:tc>
          <w:tcPr>
            <w:tcW w:w="2693" w:type="dxa"/>
            <w:vMerge w:val="restart"/>
            <w:vAlign w:val="center"/>
          </w:tcPr>
          <w:p w:rsidR="001E3515" w:rsidRPr="009A4619" w:rsidRDefault="001E3515" w:rsidP="009C091F">
            <w:pPr>
              <w:pStyle w:val="ListParagraph"/>
              <w:ind w:left="175" w:hanging="1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9A46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تشرين الأول/2021</w:t>
            </w:r>
          </w:p>
        </w:tc>
        <w:tc>
          <w:tcPr>
            <w:tcW w:w="2551" w:type="dxa"/>
            <w:gridSpan w:val="2"/>
          </w:tcPr>
          <w:p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2667" w:type="dxa"/>
            <w:shd w:val="clear" w:color="auto" w:fill="auto"/>
          </w:tcPr>
          <w:p w:rsidR="001E3515" w:rsidRPr="007220F9" w:rsidRDefault="009C091F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1E3515"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سعار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1E3515"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المعروضة</w:t>
            </w:r>
          </w:p>
        </w:tc>
      </w:tr>
      <w:tr w:rsidR="001E3515" w:rsidRPr="002C234B" w:rsidTr="009C091F">
        <w:tblPrEx>
          <w:tblLook w:val="04A0"/>
        </w:tblPrEx>
        <w:trPr>
          <w:trHeight w:val="274"/>
        </w:trPr>
        <w:tc>
          <w:tcPr>
            <w:tcW w:w="2693" w:type="dxa"/>
            <w:vMerge/>
          </w:tcPr>
          <w:p w:rsidR="001E3515" w:rsidRPr="002C234B" w:rsidRDefault="001E3515" w:rsidP="009C091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984" w:type="dxa"/>
          </w:tcPr>
          <w:p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667" w:type="dxa"/>
          </w:tcPr>
          <w:p w:rsidR="001E3515" w:rsidRPr="002C234B" w:rsidRDefault="001E35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813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غاز أويل</w:t>
            </w:r>
          </w:p>
        </w:tc>
      </w:tr>
      <w:tr w:rsidR="001332D5" w:rsidRPr="002C234B" w:rsidTr="009C091F">
        <w:tblPrEx>
          <w:tblLook w:val="04A0"/>
        </w:tblPrEx>
        <w:trPr>
          <w:trHeight w:val="575"/>
        </w:trPr>
        <w:tc>
          <w:tcPr>
            <w:tcW w:w="2693" w:type="dxa"/>
            <w:vMerge/>
          </w:tcPr>
          <w:p w:rsidR="009A4619" w:rsidRPr="002C234B" w:rsidRDefault="009A4619" w:rsidP="009C091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1984" w:type="dxa"/>
          </w:tcPr>
          <w:p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2667" w:type="dxa"/>
          </w:tcPr>
          <w:p w:rsidR="009A4619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383559" w:rsidRPr="00383559" w:rsidRDefault="0038355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F3A15" w:rsidRPr="002C234B" w:rsidTr="009C091F">
        <w:tblPrEx>
          <w:tblLook w:val="04A0"/>
        </w:tblPrEx>
        <w:trPr>
          <w:trHeight w:val="287"/>
        </w:trPr>
        <w:tc>
          <w:tcPr>
            <w:tcW w:w="2693" w:type="dxa"/>
            <w:vMerge/>
          </w:tcPr>
          <w:p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Align w:val="center"/>
          </w:tcPr>
          <w:p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F3A15" w:rsidRPr="002C234B" w:rsidRDefault="008F3A15" w:rsidP="009C091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:rsidR="008F3A15" w:rsidRPr="002C234B" w:rsidRDefault="008F3A15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81.5</w:t>
            </w:r>
          </w:p>
        </w:tc>
      </w:tr>
      <w:tr w:rsidR="001332D5" w:rsidRPr="002C234B" w:rsidTr="009C091F">
        <w:tblPrEx>
          <w:tblLook w:val="04A0"/>
        </w:tblPrEx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4619" w:rsidRPr="002C234B" w:rsidRDefault="009A4619" w:rsidP="009C091F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A4619" w:rsidRPr="002C234B" w:rsidRDefault="009A4619" w:rsidP="009C091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87.00</w:t>
            </w:r>
          </w:p>
        </w:tc>
      </w:tr>
    </w:tbl>
    <w:p w:rsidR="00807A81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807A81" w:rsidRPr="002C234B" w:rsidRDefault="00807A81" w:rsidP="00BA0A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LB"/>
        </w:rPr>
      </w:pPr>
    </w:p>
    <w:p w:rsidR="00BA0ACC" w:rsidRDefault="00BA0ACC" w:rsidP="00BA0ACC">
      <w:pPr>
        <w:rPr>
          <w:sz w:val="20"/>
          <w:szCs w:val="20"/>
          <w:rtl/>
        </w:rPr>
      </w:pPr>
    </w:p>
    <w:p w:rsidR="005F3B67" w:rsidRDefault="005F3B67" w:rsidP="00BA0ACC">
      <w:pPr>
        <w:rPr>
          <w:sz w:val="20"/>
          <w:szCs w:val="20"/>
          <w:rtl/>
        </w:rPr>
      </w:pPr>
    </w:p>
    <w:p w:rsidR="005F3B67" w:rsidRDefault="005F3B67" w:rsidP="00BA0ACC">
      <w:pPr>
        <w:rPr>
          <w:sz w:val="20"/>
          <w:szCs w:val="20"/>
          <w:rtl/>
        </w:rPr>
      </w:pPr>
    </w:p>
    <w:p w:rsidR="00D43BFA" w:rsidRPr="00D43BFA" w:rsidRDefault="00D43BFA" w:rsidP="00F24B0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tbl>
      <w:tblPr>
        <w:tblStyle w:val="TableGrid"/>
        <w:tblpPr w:leftFromText="180" w:rightFromText="180" w:vertAnchor="text" w:horzAnchor="margin" w:tblpY="206"/>
        <w:bidiVisual/>
        <w:tblW w:w="10208" w:type="dxa"/>
        <w:tblLayout w:type="fixed"/>
        <w:tblLook w:val="0000"/>
      </w:tblPr>
      <w:tblGrid>
        <w:gridCol w:w="2553"/>
        <w:gridCol w:w="567"/>
        <w:gridCol w:w="2126"/>
        <w:gridCol w:w="1701"/>
        <w:gridCol w:w="1701"/>
        <w:gridCol w:w="1560"/>
      </w:tblGrid>
      <w:tr w:rsidR="00FE2715" w:rsidRPr="002C234B" w:rsidTr="002243DE">
        <w:trPr>
          <w:trHeight w:val="252"/>
        </w:trPr>
        <w:tc>
          <w:tcPr>
            <w:tcW w:w="2553" w:type="dxa"/>
            <w:vMerge w:val="restart"/>
            <w:vAlign w:val="center"/>
          </w:tcPr>
          <w:p w:rsidR="00FE2715" w:rsidRP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FE27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تشرين الثاني/2021</w:t>
            </w:r>
          </w:p>
        </w:tc>
        <w:tc>
          <w:tcPr>
            <w:tcW w:w="2693" w:type="dxa"/>
            <w:gridSpan w:val="2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E2715" w:rsidRPr="007220F9" w:rsidRDefault="009C091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FE2715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سعار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FE2715" w:rsidRPr="007220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المعروضة</w:t>
            </w:r>
          </w:p>
        </w:tc>
        <w:tc>
          <w:tcPr>
            <w:tcW w:w="1560" w:type="dxa"/>
          </w:tcPr>
          <w:p w:rsidR="00FE2715" w:rsidRPr="007220F9" w:rsidRDefault="00C35A3B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7220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ملاحظات</w:t>
            </w:r>
          </w:p>
        </w:tc>
      </w:tr>
      <w:tr w:rsidR="00FE2715" w:rsidRPr="002C234B" w:rsidTr="002243DE">
        <w:tblPrEx>
          <w:tblLook w:val="04A0"/>
        </w:tblPrEx>
        <w:tc>
          <w:tcPr>
            <w:tcW w:w="2553" w:type="dxa"/>
            <w:vMerge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701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فيول أويل</w:t>
            </w:r>
            <w:r w:rsidRPr="0007444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1701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غاز أويل</w:t>
            </w:r>
          </w:p>
        </w:tc>
        <w:tc>
          <w:tcPr>
            <w:tcW w:w="1560" w:type="dxa"/>
          </w:tcPr>
          <w:p w:rsidR="00FE2715" w:rsidRPr="00074440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FE2715" w:rsidRPr="002C234B" w:rsidTr="002243DE">
        <w:tblPrEx>
          <w:tblLook w:val="04A0"/>
        </w:tblPrEx>
        <w:tc>
          <w:tcPr>
            <w:tcW w:w="2553" w:type="dxa"/>
            <w:vMerge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126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1701" w:type="dxa"/>
          </w:tcPr>
          <w:p w:rsid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701" w:type="dxa"/>
          </w:tcPr>
          <w:p w:rsidR="00FE2715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560" w:type="dxa"/>
          </w:tcPr>
          <w:p w:rsidR="00FE2715" w:rsidRPr="002C234B" w:rsidRDefault="00FE2715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</w:tr>
      <w:tr w:rsidR="00BF459F" w:rsidRPr="002C234B" w:rsidTr="00503B47">
        <w:tblPrEx>
          <w:tblLook w:val="04A0"/>
        </w:tblPrEx>
        <w:trPr>
          <w:trHeight w:val="287"/>
        </w:trPr>
        <w:tc>
          <w:tcPr>
            <w:tcW w:w="2553" w:type="dxa"/>
            <w:vMerge/>
          </w:tcPr>
          <w:p w:rsidR="00BF459F" w:rsidRPr="002C234B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  <w:p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  <w:p w:rsidR="00BF459F" w:rsidRPr="002C234B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</w:p>
        </w:tc>
        <w:tc>
          <w:tcPr>
            <w:tcW w:w="2126" w:type="dxa"/>
            <w:vAlign w:val="center"/>
          </w:tcPr>
          <w:p w:rsidR="00BF459F" w:rsidRPr="002C234B" w:rsidRDefault="00BF459F" w:rsidP="00BF459F">
            <w:pPr>
              <w:ind w:left="450" w:hanging="41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vAlign w:val="center"/>
          </w:tcPr>
          <w:p w:rsidR="00BF459F" w:rsidRPr="009771F4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val="en-GB"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val="en-GB" w:bidi="ar-LB"/>
              </w:rPr>
              <w:t>70.25</w:t>
            </w:r>
          </w:p>
        </w:tc>
        <w:tc>
          <w:tcPr>
            <w:tcW w:w="1701" w:type="dxa"/>
            <w:vAlign w:val="center"/>
          </w:tcPr>
          <w:p w:rsidR="00BF459F" w:rsidRPr="00FA32F4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560" w:type="dxa"/>
          </w:tcPr>
          <w:p w:rsidR="00BF459F" w:rsidRDefault="00BF459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الاول خلاف دفتر الشروط</w:t>
            </w:r>
          </w:p>
        </w:tc>
      </w:tr>
      <w:tr w:rsidR="009D3C19" w:rsidRPr="002C234B" w:rsidTr="002243DE">
        <w:tblPrEx>
          <w:tblLook w:val="04A0"/>
        </w:tblPrEx>
        <w:trPr>
          <w:trHeight w:val="287"/>
        </w:trPr>
        <w:tc>
          <w:tcPr>
            <w:tcW w:w="2553" w:type="dxa"/>
            <w:vMerge/>
          </w:tcPr>
          <w:p w:rsidR="009D3C19" w:rsidRPr="002C234B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/>
          </w:tcPr>
          <w:p w:rsidR="009D3C19" w:rsidRPr="002C234B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vAlign w:val="center"/>
          </w:tcPr>
          <w:p w:rsidR="009D3C19" w:rsidRPr="002C234B" w:rsidRDefault="00B35AC4" w:rsidP="007220F9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vAlign w:val="center"/>
          </w:tcPr>
          <w:p w:rsidR="009D3C19" w:rsidRPr="009771F4" w:rsidRDefault="009D3C19" w:rsidP="009771F4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78.25</w:t>
            </w:r>
          </w:p>
        </w:tc>
        <w:tc>
          <w:tcPr>
            <w:tcW w:w="1701" w:type="dxa"/>
            <w:vAlign w:val="center"/>
          </w:tcPr>
          <w:p w:rsidR="009D3C19" w:rsidRPr="009771F4" w:rsidRDefault="009D3C19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97.5</w:t>
            </w:r>
          </w:p>
        </w:tc>
        <w:tc>
          <w:tcPr>
            <w:tcW w:w="1560" w:type="dxa"/>
          </w:tcPr>
          <w:p w:rsidR="009D3C19" w:rsidRPr="007220F9" w:rsidRDefault="009D3C19" w:rsidP="00C35A3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7220F9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الثاني مطابق لدفتر الشروط</w:t>
            </w:r>
          </w:p>
        </w:tc>
      </w:tr>
      <w:tr w:rsidR="009E4D04" w:rsidRPr="002C234B" w:rsidTr="002243DE">
        <w:tblPrEx>
          <w:tblLook w:val="04A0"/>
        </w:tblPrEx>
        <w:tc>
          <w:tcPr>
            <w:tcW w:w="2553" w:type="dxa"/>
            <w:vMerge/>
          </w:tcPr>
          <w:p w:rsidR="009E4D04" w:rsidRPr="002C234B" w:rsidRDefault="009E4D04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9E4D04" w:rsidRPr="002C234B" w:rsidRDefault="00BF459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E4D04" w:rsidRPr="002C234B" w:rsidRDefault="008063E3" w:rsidP="002243DE">
            <w:pPr>
              <w:ind w:left="34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E4D04" w:rsidRPr="00AB6451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AB645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86.50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E4D04" w:rsidRPr="00AB6451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AB645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75.50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E4D04" w:rsidRPr="00AB6451" w:rsidRDefault="00AB6451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مطابق لدفتر الشروط</w:t>
            </w:r>
          </w:p>
        </w:tc>
      </w:tr>
      <w:tr w:rsidR="00063BBA" w:rsidRPr="002C234B" w:rsidTr="00AB6451">
        <w:tblPrEx>
          <w:tblLook w:val="04A0"/>
        </w:tblPrEx>
        <w:tc>
          <w:tcPr>
            <w:tcW w:w="2553" w:type="dxa"/>
            <w:vMerge/>
          </w:tcPr>
          <w:p w:rsidR="00063BBA" w:rsidRPr="002C234B" w:rsidRDefault="00063BBA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63BBA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4</w:t>
            </w:r>
          </w:p>
          <w:p w:rsidR="00BF459F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  <w:p w:rsidR="00BF459F" w:rsidRPr="002C234B" w:rsidRDefault="00BF459F" w:rsidP="00063BB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3BBA" w:rsidRPr="00063BBA" w:rsidRDefault="00063BBA" w:rsidP="00063BBA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BBA" w:rsidRPr="009771F4" w:rsidRDefault="00FA32F4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BBA" w:rsidRPr="009771F4" w:rsidRDefault="00063BBA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73.76</w:t>
            </w:r>
          </w:p>
        </w:tc>
        <w:tc>
          <w:tcPr>
            <w:tcW w:w="1560" w:type="dxa"/>
            <w:shd w:val="clear" w:color="auto" w:fill="auto"/>
          </w:tcPr>
          <w:p w:rsidR="00063BBA" w:rsidRPr="002C234B" w:rsidRDefault="00063BBA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الاول خلاف دفتر الشروط</w:t>
            </w:r>
          </w:p>
        </w:tc>
      </w:tr>
      <w:tr w:rsidR="00063BBA" w:rsidRPr="002C234B" w:rsidTr="00AB6451">
        <w:tblPrEx>
          <w:tblLook w:val="04A0"/>
        </w:tblPrEx>
        <w:tc>
          <w:tcPr>
            <w:tcW w:w="2553" w:type="dxa"/>
            <w:vMerge/>
          </w:tcPr>
          <w:p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  <w:vMerge/>
          </w:tcPr>
          <w:p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BBA" w:rsidRPr="002C234B" w:rsidRDefault="00B35AC4" w:rsidP="002243DE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BBA" w:rsidRPr="009771F4" w:rsidRDefault="00063BBA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74.62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BBA" w:rsidRPr="009771F4" w:rsidRDefault="00FA32F4" w:rsidP="00AB645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FA32F4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لا عرض سعر</w:t>
            </w:r>
          </w:p>
        </w:tc>
        <w:tc>
          <w:tcPr>
            <w:tcW w:w="1560" w:type="dxa"/>
            <w:shd w:val="clear" w:color="auto" w:fill="auto"/>
          </w:tcPr>
          <w:p w:rsidR="00063BBA" w:rsidRPr="002C234B" w:rsidRDefault="00063BBA" w:rsidP="002243D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العرض الثاني خلاف دفتر الشروط</w:t>
            </w:r>
          </w:p>
        </w:tc>
      </w:tr>
      <w:tr w:rsidR="009E4D04" w:rsidRPr="002C234B" w:rsidTr="002243DE">
        <w:tblPrEx>
          <w:tblLook w:val="04A0"/>
        </w:tblPrEx>
        <w:tc>
          <w:tcPr>
            <w:tcW w:w="2553" w:type="dxa"/>
            <w:vMerge/>
          </w:tcPr>
          <w:p w:rsidR="009E4D04" w:rsidRDefault="009E4D04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9E4D04" w:rsidRDefault="00BF459F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6</w:t>
            </w:r>
          </w:p>
        </w:tc>
        <w:tc>
          <w:tcPr>
            <w:tcW w:w="2126" w:type="dxa"/>
            <w:vAlign w:val="center"/>
          </w:tcPr>
          <w:p w:rsidR="009E4D04" w:rsidRPr="00B35AC4" w:rsidRDefault="009E4D04" w:rsidP="007220F9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B35AC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IPG</w:t>
            </w:r>
          </w:p>
        </w:tc>
        <w:tc>
          <w:tcPr>
            <w:tcW w:w="1701" w:type="dxa"/>
          </w:tcPr>
          <w:p w:rsidR="009E4D04" w:rsidRPr="009771F4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86.00</w:t>
            </w:r>
          </w:p>
        </w:tc>
        <w:tc>
          <w:tcPr>
            <w:tcW w:w="1701" w:type="dxa"/>
          </w:tcPr>
          <w:p w:rsidR="009E4D04" w:rsidRPr="009771F4" w:rsidRDefault="009E4D04" w:rsidP="009771F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9771F4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78.63</w:t>
            </w:r>
          </w:p>
        </w:tc>
        <w:tc>
          <w:tcPr>
            <w:tcW w:w="1560" w:type="dxa"/>
          </w:tcPr>
          <w:p w:rsidR="009E4D04" w:rsidRPr="00A75930" w:rsidRDefault="00AB6451" w:rsidP="00FE271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A7593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مطابق لدفتر الشروط</w:t>
            </w:r>
          </w:p>
        </w:tc>
      </w:tr>
    </w:tbl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tbl>
      <w:tblPr>
        <w:tblStyle w:val="TableGrid"/>
        <w:tblpPr w:leftFromText="180" w:rightFromText="180" w:vertAnchor="text" w:horzAnchor="page" w:tblpX="1866" w:tblpY="676"/>
        <w:bidiVisual/>
        <w:tblW w:w="8647" w:type="dxa"/>
        <w:tblLayout w:type="fixed"/>
        <w:tblLook w:val="0000"/>
      </w:tblPr>
      <w:tblGrid>
        <w:gridCol w:w="2410"/>
        <w:gridCol w:w="567"/>
        <w:gridCol w:w="2126"/>
        <w:gridCol w:w="1701"/>
        <w:gridCol w:w="1843"/>
      </w:tblGrid>
      <w:tr w:rsidR="00CB34D3" w:rsidRPr="002C234B" w:rsidTr="00BF459F">
        <w:trPr>
          <w:trHeight w:val="252"/>
        </w:trPr>
        <w:tc>
          <w:tcPr>
            <w:tcW w:w="2410" w:type="dxa"/>
            <w:vMerge w:val="restart"/>
            <w:vAlign w:val="center"/>
          </w:tcPr>
          <w:p w:rsidR="00CB34D3" w:rsidRPr="00863033" w:rsidRDefault="00CB34D3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8630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كانون الاول/2021</w:t>
            </w:r>
          </w:p>
        </w:tc>
        <w:tc>
          <w:tcPr>
            <w:tcW w:w="2693" w:type="dxa"/>
            <w:gridSpan w:val="2"/>
            <w:vAlign w:val="center"/>
          </w:tcPr>
          <w:p w:rsidR="00CB34D3" w:rsidRPr="002C234B" w:rsidRDefault="00CB34D3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B34D3" w:rsidRPr="00CB34D3" w:rsidRDefault="009C091F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CB34D3" w:rsidRPr="00CB3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سعار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الــــ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premium </w:t>
            </w:r>
            <w:r w:rsidR="00CB34D3" w:rsidRPr="00CB3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المعروضة</w:t>
            </w:r>
          </w:p>
        </w:tc>
      </w:tr>
      <w:tr w:rsidR="008B0967" w:rsidRPr="002C234B" w:rsidTr="00BF459F">
        <w:tblPrEx>
          <w:tblLook w:val="04A0"/>
        </w:tblPrEx>
        <w:tc>
          <w:tcPr>
            <w:tcW w:w="2410" w:type="dxa"/>
            <w:vMerge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2126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1701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فيول أويل</w:t>
            </w:r>
            <w:r w:rsidRPr="0007444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>B</w:t>
            </w:r>
          </w:p>
        </w:tc>
        <w:tc>
          <w:tcPr>
            <w:tcW w:w="1843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 w:rsidRPr="000744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غاز أويل</w:t>
            </w:r>
          </w:p>
        </w:tc>
      </w:tr>
      <w:tr w:rsidR="008B0967" w:rsidRPr="002C234B" w:rsidTr="00BF459F">
        <w:tblPrEx>
          <w:tblLook w:val="04A0"/>
        </w:tblPrEx>
        <w:tc>
          <w:tcPr>
            <w:tcW w:w="2410" w:type="dxa"/>
            <w:vMerge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No.</w:t>
            </w:r>
          </w:p>
        </w:tc>
        <w:tc>
          <w:tcPr>
            <w:tcW w:w="2126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Company Name</w:t>
            </w:r>
          </w:p>
        </w:tc>
        <w:tc>
          <w:tcPr>
            <w:tcW w:w="1701" w:type="dxa"/>
            <w:vAlign w:val="center"/>
          </w:tcPr>
          <w:p w:rsidR="008B0967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  <w:tc>
          <w:tcPr>
            <w:tcW w:w="1843" w:type="dxa"/>
            <w:vAlign w:val="center"/>
          </w:tcPr>
          <w:p w:rsidR="008B0967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Total Price $/MT</w:t>
            </w:r>
          </w:p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LB"/>
              </w:rPr>
              <w:t>Premium</w:t>
            </w:r>
          </w:p>
        </w:tc>
      </w:tr>
      <w:tr w:rsidR="008B0967" w:rsidRPr="002C234B" w:rsidTr="00BF459F">
        <w:tblPrEx>
          <w:tblLook w:val="04A0"/>
        </w:tblPrEx>
        <w:trPr>
          <w:trHeight w:val="287"/>
        </w:trPr>
        <w:tc>
          <w:tcPr>
            <w:tcW w:w="2410" w:type="dxa"/>
            <w:vMerge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B0967" w:rsidRPr="002C234B" w:rsidRDefault="008B0967" w:rsidP="00BF459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ENOC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99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98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57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98</w:t>
            </w:r>
          </w:p>
        </w:tc>
      </w:tr>
      <w:tr w:rsidR="008B0967" w:rsidRPr="002C234B" w:rsidTr="00BF459F">
        <w:tblPrEx>
          <w:tblLook w:val="04A0"/>
        </w:tblPrEx>
        <w:trPr>
          <w:trHeight w:val="70"/>
        </w:trPr>
        <w:tc>
          <w:tcPr>
            <w:tcW w:w="2410" w:type="dxa"/>
            <w:vMerge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</w:t>
            </w:r>
          </w:p>
        </w:tc>
        <w:tc>
          <w:tcPr>
            <w:tcW w:w="2126" w:type="dxa"/>
            <w:vAlign w:val="center"/>
          </w:tcPr>
          <w:p w:rsidR="008B0967" w:rsidRPr="002C234B" w:rsidRDefault="008B0967" w:rsidP="00BF459F">
            <w:pPr>
              <w:ind w:left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OQ</w:t>
            </w:r>
          </w:p>
        </w:tc>
        <w:tc>
          <w:tcPr>
            <w:tcW w:w="1701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87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0</w:t>
            </w:r>
          </w:p>
        </w:tc>
        <w:tc>
          <w:tcPr>
            <w:tcW w:w="1843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88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6</w:t>
            </w:r>
          </w:p>
        </w:tc>
      </w:tr>
      <w:tr w:rsidR="008B0967" w:rsidRPr="002C234B" w:rsidTr="00BF459F">
        <w:tblPrEx>
          <w:tblLook w:val="04A0"/>
        </w:tblPrEx>
        <w:tc>
          <w:tcPr>
            <w:tcW w:w="2410" w:type="dxa"/>
            <w:vMerge/>
          </w:tcPr>
          <w:p w:rsidR="008B0967" w:rsidRPr="002C234B" w:rsidRDefault="008B0967" w:rsidP="00BF459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</w:p>
        </w:tc>
        <w:tc>
          <w:tcPr>
            <w:tcW w:w="567" w:type="dxa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3</w:t>
            </w:r>
          </w:p>
        </w:tc>
        <w:tc>
          <w:tcPr>
            <w:tcW w:w="2126" w:type="dxa"/>
            <w:vAlign w:val="center"/>
          </w:tcPr>
          <w:p w:rsidR="008B0967" w:rsidRPr="002C234B" w:rsidRDefault="008B0967" w:rsidP="00BF459F">
            <w:pPr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  <w:t>CORAL ENERGY</w:t>
            </w:r>
          </w:p>
        </w:tc>
        <w:tc>
          <w:tcPr>
            <w:tcW w:w="1701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5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0</w:t>
            </w:r>
          </w:p>
        </w:tc>
        <w:tc>
          <w:tcPr>
            <w:tcW w:w="1843" w:type="dxa"/>
            <w:vAlign w:val="center"/>
          </w:tcPr>
          <w:p w:rsidR="008B0967" w:rsidRPr="002C234B" w:rsidRDefault="008B0967" w:rsidP="00BF459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94</w:t>
            </w:r>
            <w:r w:rsidRPr="002C234B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17</w:t>
            </w:r>
          </w:p>
        </w:tc>
      </w:tr>
    </w:tbl>
    <w:p w:rsidR="005F3B67" w:rsidRDefault="005F3B67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BA0ACC" w:rsidRDefault="00BA0ACC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863033" w:rsidRDefault="00863033" w:rsidP="00F24B0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40275A" w:rsidRDefault="0040275A" w:rsidP="0040275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BF459F" w:rsidRDefault="00BF459F" w:rsidP="00BF459F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D43BFA" w:rsidRDefault="00D43BFA" w:rsidP="00D43BFA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384EFE" w:rsidRDefault="00775F10" w:rsidP="00F24B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تتبع الوزار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نفس المنهجية ونفس العملي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ة في كل مناقصة عمومية، وتكون ال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نتائج في كل مرة، حسب العارض الذي التزم بدفتر الشروط و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عرض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السعر الادن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ى.</w:t>
      </w:r>
    </w:p>
    <w:p w:rsidR="008B0168" w:rsidRDefault="009C091F" w:rsidP="009C09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وكتوضيح إضافي 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>بالنسبة للمناقصة التي تعود لشهر تشرين ال</w:t>
      </w:r>
      <w:r w:rsidR="00B73B35">
        <w:rPr>
          <w:rFonts w:asciiTheme="majorBidi" w:hAnsiTheme="majorBidi" w:cstheme="majorBidi" w:hint="cs"/>
          <w:sz w:val="28"/>
          <w:szCs w:val="28"/>
          <w:rtl/>
          <w:lang w:bidi="ar-LB"/>
        </w:rPr>
        <w:t>ثاني</w:t>
      </w:r>
      <w:r w:rsidR="00384B3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من العام 2021</w:t>
      </w:r>
      <w:r w:rsidR="00B73B35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8B0168">
        <w:rPr>
          <w:rFonts w:asciiTheme="majorBidi" w:hAnsiTheme="majorBidi" w:cstheme="majorBidi" w:hint="cs"/>
          <w:sz w:val="28"/>
          <w:szCs w:val="28"/>
          <w:rtl/>
          <w:lang w:bidi="ar-LB"/>
        </w:rPr>
        <w:t>نوضح ما يلي:</w:t>
      </w:r>
    </w:p>
    <w:p w:rsidR="00F213D2" w:rsidRDefault="00B73B35" w:rsidP="00F24B0A">
      <w:pPr>
        <w:pStyle w:val="ListParagraph"/>
        <w:numPr>
          <w:ilvl w:val="0"/>
          <w:numId w:val="2"/>
        </w:numPr>
        <w:spacing w:after="0" w:line="240" w:lineRule="auto"/>
        <w:ind w:hanging="7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فازت بها شركة </w:t>
      </w:r>
      <w:r w:rsidRPr="00F213D2">
        <w:rPr>
          <w:rFonts w:asciiTheme="majorBidi" w:eastAsia="Times New Roman" w:hAnsiTheme="majorBidi" w:cstheme="majorBidi"/>
          <w:b/>
          <w:bCs/>
          <w:sz w:val="20"/>
          <w:szCs w:val="20"/>
        </w:rPr>
        <w:t>CORAL ENERGY PTE LTD</w:t>
      </w:r>
      <w:r w:rsidR="007542E5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كونها التزمت بدفتر الشروط وعرضت السعر الادنى. </w:t>
      </w:r>
    </w:p>
    <w:p w:rsidR="002F0196" w:rsidRDefault="007542E5" w:rsidP="001941E1">
      <w:pPr>
        <w:pStyle w:val="ListParagraph"/>
        <w:numPr>
          <w:ilvl w:val="0"/>
          <w:numId w:val="2"/>
        </w:numPr>
        <w:spacing w:after="0" w:line="240" w:lineRule="auto"/>
        <w:ind w:left="850" w:hanging="142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لم يتم تلزيم شركة </w:t>
      </w:r>
      <w:r w:rsidRPr="00F213D2">
        <w:rPr>
          <w:rFonts w:asciiTheme="majorBidi" w:hAnsiTheme="majorBidi" w:cstheme="majorBidi"/>
          <w:sz w:val="28"/>
          <w:szCs w:val="28"/>
          <w:lang w:val="en-GB" w:bidi="ar-LB"/>
        </w:rPr>
        <w:t>ENOC</w:t>
      </w:r>
      <w:r w:rsidR="002F019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الامارتية </w:t>
      </w:r>
      <w:r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بالسعر /70.25/</w:t>
      </w:r>
      <w:r w:rsidR="0046331D">
        <w:rPr>
          <w:rFonts w:asciiTheme="majorBidi" w:hAnsiTheme="majorBidi" w:cstheme="majorBidi" w:hint="cs"/>
          <w:sz w:val="28"/>
          <w:szCs w:val="28"/>
          <w:rtl/>
          <w:lang w:bidi="ar-LB"/>
        </w:rPr>
        <w:t>$/ الطن المتري</w:t>
      </w:r>
      <w:r w:rsidR="008B0168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لمادة الفيول اويل</w:t>
      </w:r>
      <w:r w:rsidR="008B0168" w:rsidRPr="00F213D2">
        <w:rPr>
          <w:rFonts w:asciiTheme="majorBidi" w:hAnsiTheme="majorBidi" w:cstheme="majorBidi"/>
          <w:sz w:val="28"/>
          <w:szCs w:val="28"/>
          <w:lang w:val="en-GB" w:bidi="ar-LB"/>
        </w:rPr>
        <w:t>B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كونالسعر مشروطب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توريد مادة الفيول أويل</w:t>
      </w:r>
      <w:r w:rsidR="00F213D2">
        <w:rPr>
          <w:rFonts w:asciiTheme="majorBidi" w:hAnsiTheme="majorBidi" w:cstheme="majorBidi"/>
          <w:sz w:val="28"/>
          <w:szCs w:val="28"/>
          <w:lang w:val="en-GB" w:bidi="ar-LB"/>
        </w:rPr>
        <w:t xml:space="preserve">B 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فقط دون توريد </w:t>
      </w:r>
      <w:r w:rsidR="005760F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مادة 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الغاز اويل خلافاً لدفتر الشروط، وخلافاً لحاجات مؤسسة كهرباء لبنان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lastRenderedPageBreak/>
        <w:t xml:space="preserve">التي تحتاج للغاز أويل كون الفيول </w:t>
      </w:r>
      <w:r w:rsidR="009C091F">
        <w:rPr>
          <w:rFonts w:asciiTheme="majorBidi" w:hAnsiTheme="majorBidi" w:cstheme="majorBidi"/>
          <w:sz w:val="28"/>
          <w:szCs w:val="28"/>
          <w:lang w:bidi="ar-LB"/>
        </w:rPr>
        <w:t>B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ي</w:t>
      </w:r>
      <w:r w:rsidR="00A22128">
        <w:rPr>
          <w:rFonts w:asciiTheme="majorBidi" w:hAnsiTheme="majorBidi" w:cstheme="majorBidi" w:hint="cs"/>
          <w:sz w:val="28"/>
          <w:szCs w:val="28"/>
          <w:rtl/>
          <w:lang w:bidi="ar-LB"/>
        </w:rPr>
        <w:t>ُ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>ستفاد منه فقط في المعامل ذات المحركات العكسية وسعتها الإنتاجية لا تتخطى الـ</w:t>
      </w:r>
      <w:r w:rsidR="009C091F">
        <w:rPr>
          <w:rFonts w:asciiTheme="majorBidi" w:hAnsiTheme="majorBidi" w:cstheme="majorBidi"/>
          <w:sz w:val="28"/>
          <w:szCs w:val="28"/>
          <w:lang w:bidi="ar-LB"/>
        </w:rPr>
        <w:t>300MW</w:t>
      </w:r>
      <w:r w:rsid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>أما السعر ال</w:t>
      </w:r>
      <w:r w:rsidR="009C091F">
        <w:rPr>
          <w:rFonts w:asciiTheme="majorBidi" w:hAnsiTheme="majorBidi" w:cstheme="majorBidi" w:hint="cs"/>
          <w:sz w:val="28"/>
          <w:szCs w:val="28"/>
          <w:rtl/>
          <w:lang w:bidi="ar-LB"/>
        </w:rPr>
        <w:t>م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عروض في حال توريد </w:t>
      </w:r>
      <w:r w:rsidR="00274054" w:rsidRPr="00F213D2">
        <w:rPr>
          <w:rFonts w:asciiTheme="majorBidi" w:hAnsiTheme="majorBidi" w:cstheme="majorBidi" w:hint="cs"/>
          <w:sz w:val="28"/>
          <w:szCs w:val="28"/>
          <w:rtl/>
          <w:lang w:bidi="ar-LB"/>
        </w:rPr>
        <w:t>الفيول اويل</w:t>
      </w:r>
      <w:r w:rsidR="0027405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والغاز اويل معاً فهو </w:t>
      </w:r>
      <w:r w:rsidR="001941E1">
        <w:rPr>
          <w:rFonts w:asciiTheme="majorBidi" w:hAnsiTheme="majorBidi" w:cstheme="majorBidi" w:hint="cs"/>
          <w:sz w:val="28"/>
          <w:szCs w:val="28"/>
          <w:rtl/>
          <w:lang w:bidi="ar-LB"/>
        </w:rPr>
        <w:t>/78.25/ $/ الطن المتري من الفيول اويل</w:t>
      </w:r>
      <w:r w:rsidR="001941E1">
        <w:rPr>
          <w:rFonts w:asciiTheme="majorBidi" w:hAnsiTheme="majorBidi" w:cstheme="majorBidi"/>
          <w:sz w:val="28"/>
          <w:szCs w:val="28"/>
          <w:lang w:val="en-GB" w:bidi="ar-LB"/>
        </w:rPr>
        <w:t xml:space="preserve">B </w:t>
      </w:r>
      <w:r w:rsidR="001941E1">
        <w:rPr>
          <w:rFonts w:asciiTheme="majorBidi" w:hAnsiTheme="majorBidi" w:cstheme="majorBidi" w:hint="cs"/>
          <w:sz w:val="28"/>
          <w:szCs w:val="28"/>
          <w:rtl/>
          <w:lang w:val="en-GB" w:bidi="ar-LB"/>
        </w:rPr>
        <w:t xml:space="preserve"> و /97.5/ $/الطن المتري من الغاز أويل.</w:t>
      </w:r>
    </w:p>
    <w:p w:rsidR="00B55AC4" w:rsidRPr="00B10AF6" w:rsidRDefault="00B55AC4" w:rsidP="00B55AC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FC3BF9" w:rsidRDefault="00FC3BF9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LB"/>
        </w:rPr>
      </w:pPr>
    </w:p>
    <w:p w:rsidR="00FC3BF9" w:rsidRDefault="00FC3BF9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CB34D3" w:rsidRDefault="00CB34D3" w:rsidP="00B10AF6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sectPr w:rsidR="00CB34D3" w:rsidSect="002B0541">
      <w:footerReference w:type="default" r:id="rId7"/>
      <w:pgSz w:w="11907" w:h="16840" w:code="9"/>
      <w:pgMar w:top="397" w:right="567" w:bottom="39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D0" w:rsidRDefault="006A50D0" w:rsidP="00D43BFA">
      <w:pPr>
        <w:spacing w:after="0" w:line="240" w:lineRule="auto"/>
      </w:pPr>
      <w:r>
        <w:separator/>
      </w:r>
    </w:p>
  </w:endnote>
  <w:endnote w:type="continuationSeparator" w:id="1">
    <w:p w:rsidR="006A50D0" w:rsidRDefault="006A50D0" w:rsidP="00D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82260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BFA" w:rsidRDefault="002F1049">
        <w:pPr>
          <w:pStyle w:val="Footer"/>
          <w:jc w:val="center"/>
        </w:pPr>
        <w:r>
          <w:fldChar w:fldCharType="begin"/>
        </w:r>
        <w:r w:rsidR="00D43BFA">
          <w:instrText xml:space="preserve"> PAGE   \* MERGEFORMAT </w:instrText>
        </w:r>
        <w:r>
          <w:fldChar w:fldCharType="separate"/>
        </w:r>
        <w:r w:rsidR="001A1E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43BFA" w:rsidRDefault="00D43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D0" w:rsidRDefault="006A50D0" w:rsidP="00D43BFA">
      <w:pPr>
        <w:spacing w:after="0" w:line="240" w:lineRule="auto"/>
      </w:pPr>
      <w:r>
        <w:separator/>
      </w:r>
    </w:p>
  </w:footnote>
  <w:footnote w:type="continuationSeparator" w:id="1">
    <w:p w:rsidR="006A50D0" w:rsidRDefault="006A50D0" w:rsidP="00D4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385"/>
    <w:multiLevelType w:val="hybridMultilevel"/>
    <w:tmpl w:val="50BA6994"/>
    <w:lvl w:ilvl="0" w:tplc="1BFE3680">
      <w:start w:val="78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4DAB"/>
    <w:multiLevelType w:val="hybridMultilevel"/>
    <w:tmpl w:val="C1F2076A"/>
    <w:lvl w:ilvl="0" w:tplc="97FAC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7F4"/>
    <w:rsid w:val="00022B14"/>
    <w:rsid w:val="00035A4B"/>
    <w:rsid w:val="00037DBE"/>
    <w:rsid w:val="00063BBA"/>
    <w:rsid w:val="00074440"/>
    <w:rsid w:val="000778A0"/>
    <w:rsid w:val="000D27D7"/>
    <w:rsid w:val="00123B6F"/>
    <w:rsid w:val="00132719"/>
    <w:rsid w:val="001332D5"/>
    <w:rsid w:val="0013724A"/>
    <w:rsid w:val="00140834"/>
    <w:rsid w:val="001418DB"/>
    <w:rsid w:val="001941E1"/>
    <w:rsid w:val="001A1EEE"/>
    <w:rsid w:val="001A2CDE"/>
    <w:rsid w:val="001E3515"/>
    <w:rsid w:val="001F1F06"/>
    <w:rsid w:val="002243DE"/>
    <w:rsid w:val="00242988"/>
    <w:rsid w:val="00257D82"/>
    <w:rsid w:val="00263523"/>
    <w:rsid w:val="00274054"/>
    <w:rsid w:val="00282015"/>
    <w:rsid w:val="002B0541"/>
    <w:rsid w:val="002C37F4"/>
    <w:rsid w:val="002D78B2"/>
    <w:rsid w:val="002E1B2C"/>
    <w:rsid w:val="002F0196"/>
    <w:rsid w:val="002F0F2E"/>
    <w:rsid w:val="002F1049"/>
    <w:rsid w:val="00337A15"/>
    <w:rsid w:val="00362F00"/>
    <w:rsid w:val="00374940"/>
    <w:rsid w:val="00383559"/>
    <w:rsid w:val="00384B33"/>
    <w:rsid w:val="00384EFE"/>
    <w:rsid w:val="003B00B0"/>
    <w:rsid w:val="003B7A4F"/>
    <w:rsid w:val="003D163E"/>
    <w:rsid w:val="003F6760"/>
    <w:rsid w:val="0040275A"/>
    <w:rsid w:val="00443736"/>
    <w:rsid w:val="0046331D"/>
    <w:rsid w:val="0049675C"/>
    <w:rsid w:val="0049797E"/>
    <w:rsid w:val="004C49F6"/>
    <w:rsid w:val="00523F2B"/>
    <w:rsid w:val="0054549B"/>
    <w:rsid w:val="0056500A"/>
    <w:rsid w:val="005760FA"/>
    <w:rsid w:val="00581DD1"/>
    <w:rsid w:val="00594093"/>
    <w:rsid w:val="005B3035"/>
    <w:rsid w:val="005B3D9C"/>
    <w:rsid w:val="005F3B67"/>
    <w:rsid w:val="00611FB5"/>
    <w:rsid w:val="00617FC2"/>
    <w:rsid w:val="006422A4"/>
    <w:rsid w:val="006A50D0"/>
    <w:rsid w:val="006C78E3"/>
    <w:rsid w:val="006D66AD"/>
    <w:rsid w:val="00711A07"/>
    <w:rsid w:val="007220F9"/>
    <w:rsid w:val="00723289"/>
    <w:rsid w:val="00733E0D"/>
    <w:rsid w:val="00747949"/>
    <w:rsid w:val="007542E5"/>
    <w:rsid w:val="007561E5"/>
    <w:rsid w:val="0076714A"/>
    <w:rsid w:val="00775F10"/>
    <w:rsid w:val="007C5409"/>
    <w:rsid w:val="008063E3"/>
    <w:rsid w:val="00807A81"/>
    <w:rsid w:val="00813E64"/>
    <w:rsid w:val="008174FB"/>
    <w:rsid w:val="00863033"/>
    <w:rsid w:val="008A675F"/>
    <w:rsid w:val="008B0168"/>
    <w:rsid w:val="008B0967"/>
    <w:rsid w:val="008D6EEF"/>
    <w:rsid w:val="008D7E1D"/>
    <w:rsid w:val="008F3A15"/>
    <w:rsid w:val="008F4E77"/>
    <w:rsid w:val="0091760C"/>
    <w:rsid w:val="00963617"/>
    <w:rsid w:val="00966A57"/>
    <w:rsid w:val="00971729"/>
    <w:rsid w:val="009771F4"/>
    <w:rsid w:val="0099744A"/>
    <w:rsid w:val="009A4619"/>
    <w:rsid w:val="009C091F"/>
    <w:rsid w:val="009D3C19"/>
    <w:rsid w:val="009E4D04"/>
    <w:rsid w:val="009F066A"/>
    <w:rsid w:val="00A22128"/>
    <w:rsid w:val="00A75930"/>
    <w:rsid w:val="00AA510B"/>
    <w:rsid w:val="00AB6451"/>
    <w:rsid w:val="00AE0119"/>
    <w:rsid w:val="00AE6DE0"/>
    <w:rsid w:val="00AF6AF3"/>
    <w:rsid w:val="00B10AF6"/>
    <w:rsid w:val="00B21094"/>
    <w:rsid w:val="00B23BB1"/>
    <w:rsid w:val="00B35AC4"/>
    <w:rsid w:val="00B51A10"/>
    <w:rsid w:val="00B55AC4"/>
    <w:rsid w:val="00B6444A"/>
    <w:rsid w:val="00B73B35"/>
    <w:rsid w:val="00BA0ACC"/>
    <w:rsid w:val="00BD4B2C"/>
    <w:rsid w:val="00BD527A"/>
    <w:rsid w:val="00BE161F"/>
    <w:rsid w:val="00BF459F"/>
    <w:rsid w:val="00BF71A9"/>
    <w:rsid w:val="00C35A3B"/>
    <w:rsid w:val="00C423E5"/>
    <w:rsid w:val="00C65464"/>
    <w:rsid w:val="00C67BE5"/>
    <w:rsid w:val="00C955C0"/>
    <w:rsid w:val="00CB34D3"/>
    <w:rsid w:val="00CD27C8"/>
    <w:rsid w:val="00D044BA"/>
    <w:rsid w:val="00D3701A"/>
    <w:rsid w:val="00D43BFA"/>
    <w:rsid w:val="00D620F7"/>
    <w:rsid w:val="00D71711"/>
    <w:rsid w:val="00D97FEF"/>
    <w:rsid w:val="00DC5F80"/>
    <w:rsid w:val="00DF1F84"/>
    <w:rsid w:val="00E0118D"/>
    <w:rsid w:val="00E43E1C"/>
    <w:rsid w:val="00E45B6E"/>
    <w:rsid w:val="00E87134"/>
    <w:rsid w:val="00E920F2"/>
    <w:rsid w:val="00EA0D02"/>
    <w:rsid w:val="00ED3DCA"/>
    <w:rsid w:val="00F213D2"/>
    <w:rsid w:val="00F24B0A"/>
    <w:rsid w:val="00F4043B"/>
    <w:rsid w:val="00F767FF"/>
    <w:rsid w:val="00F77AC4"/>
    <w:rsid w:val="00F81AA8"/>
    <w:rsid w:val="00FA32F4"/>
    <w:rsid w:val="00FC3BF9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F"/>
    <w:pPr>
      <w:bidi/>
    </w:pPr>
  </w:style>
  <w:style w:type="paragraph" w:styleId="Heading1">
    <w:name w:val="heading 1"/>
    <w:basedOn w:val="Normal"/>
    <w:next w:val="Normal"/>
    <w:link w:val="Heading1Char"/>
    <w:qFormat/>
    <w:rsid w:val="00F767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FF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6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767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767FF"/>
  </w:style>
  <w:style w:type="character" w:customStyle="1" w:styleId="Heading1Char">
    <w:name w:val="Heading 1 Char"/>
    <w:basedOn w:val="DefaultParagraphFont"/>
    <w:link w:val="Heading1"/>
    <w:rsid w:val="00F767FF"/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table" w:styleId="TableGrid">
    <w:name w:val="Table Grid"/>
    <w:basedOn w:val="TableNormal"/>
    <w:uiPriority w:val="59"/>
    <w:rsid w:val="00F7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FA"/>
  </w:style>
  <w:style w:type="paragraph" w:styleId="Footer">
    <w:name w:val="footer"/>
    <w:basedOn w:val="Normal"/>
    <w:link w:val="Foot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FA"/>
  </w:style>
  <w:style w:type="paragraph" w:styleId="BalloonText">
    <w:name w:val="Balloon Text"/>
    <w:basedOn w:val="Normal"/>
    <w:link w:val="BalloonTextChar"/>
    <w:uiPriority w:val="99"/>
    <w:semiHidden/>
    <w:unhideWhenUsed/>
    <w:rsid w:val="0081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F"/>
    <w:pPr>
      <w:bidi/>
    </w:pPr>
  </w:style>
  <w:style w:type="paragraph" w:styleId="Heading1">
    <w:name w:val="heading 1"/>
    <w:basedOn w:val="Normal"/>
    <w:next w:val="Normal"/>
    <w:link w:val="Heading1Char"/>
    <w:qFormat/>
    <w:rsid w:val="00F767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FF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6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767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767FF"/>
  </w:style>
  <w:style w:type="character" w:customStyle="1" w:styleId="Heading1Char">
    <w:name w:val="Heading 1 Char"/>
    <w:basedOn w:val="DefaultParagraphFont"/>
    <w:link w:val="Heading1"/>
    <w:rsid w:val="00F767FF"/>
    <w:rPr>
      <w:rFonts w:ascii="Times New Roman" w:eastAsia="Times New Roman" w:hAnsi="Times New Roman" w:cs="Arabic Transparent"/>
      <w:b/>
      <w:bCs/>
      <w:sz w:val="32"/>
      <w:szCs w:val="32"/>
      <w:lang w:bidi="ar-LB"/>
    </w:rPr>
  </w:style>
  <w:style w:type="table" w:styleId="TableGrid">
    <w:name w:val="Table Grid"/>
    <w:basedOn w:val="TableNormal"/>
    <w:uiPriority w:val="59"/>
    <w:rsid w:val="00F7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FA"/>
  </w:style>
  <w:style w:type="paragraph" w:styleId="Footer">
    <w:name w:val="footer"/>
    <w:basedOn w:val="Normal"/>
    <w:link w:val="FooterChar"/>
    <w:uiPriority w:val="99"/>
    <w:unhideWhenUsed/>
    <w:rsid w:val="00D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FA"/>
  </w:style>
  <w:style w:type="paragraph" w:styleId="BalloonText">
    <w:name w:val="Balloon Text"/>
    <w:basedOn w:val="Normal"/>
    <w:link w:val="BalloonTextChar"/>
    <w:uiPriority w:val="99"/>
    <w:semiHidden/>
    <w:unhideWhenUsed/>
    <w:rsid w:val="0081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Noureddine</dc:creator>
  <cp:lastModifiedBy>Anitta</cp:lastModifiedBy>
  <cp:revision>2</cp:revision>
  <cp:lastPrinted>2021-11-25T17:26:00Z</cp:lastPrinted>
  <dcterms:created xsi:type="dcterms:W3CDTF">2021-11-25T18:02:00Z</dcterms:created>
  <dcterms:modified xsi:type="dcterms:W3CDTF">2021-11-25T18:02:00Z</dcterms:modified>
</cp:coreProperties>
</file>